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</w:t>
      </w:r>
      <w:r>
        <w:rPr>
          <w:b/>
          <w:sz w:val="28"/>
          <w:szCs w:val="28"/>
        </w:rPr>
        <w:t xml:space="preserve">НСОВО-ЭКОНОМИЧЕСКОЕ ОБОСНОВАНИЕ</w:t>
      </w:r>
      <w:r>
        <w:rPr>
          <w:b/>
          <w:sz w:val="28"/>
          <w:szCs w:val="28"/>
        </w:rPr>
      </w:r>
      <w:r/>
    </w:p>
    <w:p>
      <w:pPr>
        <w:pStyle w:val="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</w:t>
      </w:r>
      <w:r>
        <w:rPr>
          <w:b/>
          <w:sz w:val="28"/>
          <w:szCs w:val="28"/>
        </w:rPr>
        <w:t xml:space="preserve">кт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закона</w:t>
      </w:r>
      <w:r>
        <w:rPr>
          <w:b/>
          <w:sz w:val="28"/>
          <w:szCs w:val="28"/>
        </w:rPr>
        <w:t xml:space="preserve"> Новосибирской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</w:t>
      </w:r>
      <w:r>
        <w:rPr>
          <w:b/>
          <w:sz w:val="28"/>
          <w:szCs w:val="28"/>
        </w:rPr>
        <w:t xml:space="preserve"> внесении изменений</w:t>
        <w:br w:type="textWrapping" w:clear="all"/>
      </w: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статью </w:t>
      </w: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Закон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Новосибирской области «О регулировании отношений в сфере охраны здоровья граждан в Новосибирской области»</w:t>
      </w:r>
      <w:r>
        <w:rPr>
          <w:b/>
          <w:sz w:val="28"/>
          <w:szCs w:val="28"/>
        </w:rPr>
      </w:r>
      <w:r/>
    </w:p>
    <w:p>
      <w:pPr>
        <w:pStyle w:val="62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и реализация Закона Новосибирской области </w:t>
      </w:r>
      <w:r>
        <w:rPr>
          <w:b/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статью 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Новосибирской области «О регулировании отношений в сфере охраны здоровья граждан в Новосибирской области»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не потребует дополнительных расходов из областного бюджета Новосибирской области и местных бюджетов</w:t>
      </w:r>
      <w:r>
        <w:rPr>
          <w:sz w:val="28"/>
          <w:szCs w:val="28"/>
        </w:rPr>
        <w:t xml:space="preserve">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8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/>
  </w:p>
  <w:p>
    <w:pPr>
      <w:pStyle w:val="6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0"/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pStyle w:val="620"/>
        <w:ind w:left="1429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620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2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2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20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2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2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20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20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20"/>
    <w:next w:val="62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20"/>
    <w:next w:val="62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20"/>
    <w:next w:val="62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20"/>
    <w:next w:val="62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20"/>
    <w:next w:val="62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20"/>
    <w:next w:val="62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0"/>
    <w:next w:val="62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0"/>
    <w:next w:val="62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0"/>
    <w:next w:val="62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20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20"/>
    <w:next w:val="62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20"/>
    <w:next w:val="62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20"/>
    <w:next w:val="62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0"/>
    <w:next w:val="62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2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20"/>
    <w:next w:val="6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2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2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0"/>
    <w:next w:val="620"/>
    <w:uiPriority w:val="99"/>
    <w:unhideWhenUsed/>
    <w:pPr>
      <w:spacing w:after="0" w:afterAutospacing="0"/>
    </w:pPr>
  </w:style>
  <w:style w:type="paragraph" w:styleId="620" w:default="1">
    <w:name w:val="Normal"/>
    <w:next w:val="620"/>
    <w:link w:val="620"/>
    <w:qFormat/>
    <w:rPr>
      <w:sz w:val="24"/>
      <w:szCs w:val="24"/>
      <w:lang w:val="ru-RU" w:eastAsia="ru-RU" w:bidi="ar-SA"/>
    </w:rPr>
  </w:style>
  <w:style w:type="paragraph" w:styleId="621">
    <w:name w:val="Заголовок 1"/>
    <w:basedOn w:val="620"/>
    <w:next w:val="621"/>
    <w:link w:val="631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styleId="622">
    <w:name w:val="Основной шрифт абзаца"/>
    <w:next w:val="622"/>
    <w:link w:val="620"/>
    <w:semiHidden/>
  </w:style>
  <w:style w:type="table" w:styleId="623">
    <w:name w:val="Обычная таблица"/>
    <w:next w:val="623"/>
    <w:link w:val="620"/>
    <w:semiHidden/>
    <w:tblPr/>
  </w:style>
  <w:style w:type="numbering" w:styleId="624">
    <w:name w:val="Нет списка"/>
    <w:next w:val="624"/>
    <w:link w:val="620"/>
    <w:semiHidden/>
  </w:style>
  <w:style w:type="paragraph" w:styleId="625">
    <w:name w:val="ConsPlusTitle"/>
    <w:next w:val="625"/>
    <w:link w:val="620"/>
    <w:uiPriority w:val="9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626">
    <w:name w:val="Текст выноски"/>
    <w:basedOn w:val="620"/>
    <w:next w:val="626"/>
    <w:link w:val="627"/>
    <w:rPr>
      <w:rFonts w:ascii="Segoe UI" w:hAnsi="Segoe UI"/>
      <w:sz w:val="18"/>
      <w:szCs w:val="18"/>
      <w:lang w:val="en-US" w:eastAsia="en-US"/>
    </w:rPr>
  </w:style>
  <w:style w:type="character" w:styleId="627">
    <w:name w:val="Текст выноски Знак"/>
    <w:next w:val="627"/>
    <w:link w:val="626"/>
    <w:rPr>
      <w:rFonts w:ascii="Segoe UI" w:hAnsi="Segoe UI" w:cs="Segoe UI"/>
      <w:sz w:val="18"/>
      <w:szCs w:val="18"/>
    </w:rPr>
  </w:style>
  <w:style w:type="paragraph" w:styleId="628">
    <w:name w:val="Верхний колонтитул"/>
    <w:basedOn w:val="620"/>
    <w:next w:val="628"/>
    <w:link w:val="629"/>
    <w:uiPriority w:val="99"/>
    <w:pPr>
      <w:tabs>
        <w:tab w:val="center" w:pos="4153" w:leader="none"/>
        <w:tab w:val="right" w:pos="8306" w:leader="none"/>
      </w:tabs>
    </w:pPr>
    <w:rPr>
      <w:sz w:val="28"/>
      <w:szCs w:val="28"/>
      <w:lang w:val="en-US" w:eastAsia="en-US"/>
    </w:rPr>
  </w:style>
  <w:style w:type="character" w:styleId="629">
    <w:name w:val="Верхний колонтитул Знак"/>
    <w:next w:val="629"/>
    <w:link w:val="628"/>
    <w:uiPriority w:val="99"/>
    <w:rPr>
      <w:sz w:val="28"/>
      <w:szCs w:val="28"/>
    </w:rPr>
  </w:style>
  <w:style w:type="character" w:styleId="630">
    <w:name w:val="Гиперссылка"/>
    <w:next w:val="630"/>
    <w:link w:val="620"/>
    <w:uiPriority w:val="99"/>
    <w:unhideWhenUsed/>
    <w:rPr>
      <w:color w:val="0000ff"/>
      <w:u w:val="single"/>
    </w:rPr>
  </w:style>
  <w:style w:type="character" w:styleId="631">
    <w:name w:val="Заголовок 1 Знак"/>
    <w:next w:val="631"/>
    <w:link w:val="621"/>
    <w:uiPriority w:val="9"/>
    <w:rPr>
      <w:b/>
      <w:bCs/>
      <w:sz w:val="48"/>
      <w:szCs w:val="48"/>
    </w:rPr>
  </w:style>
  <w:style w:type="paragraph" w:styleId="632">
    <w:name w:val="Нижний колонтитул"/>
    <w:basedOn w:val="620"/>
    <w:next w:val="632"/>
    <w:link w:val="633"/>
    <w:uiPriority w:val="99"/>
    <w:pPr>
      <w:tabs>
        <w:tab w:val="center" w:pos="4677" w:leader="none"/>
        <w:tab w:val="right" w:pos="9355" w:leader="none"/>
      </w:tabs>
    </w:pPr>
  </w:style>
  <w:style w:type="character" w:styleId="633">
    <w:name w:val="Нижний колонтитул Знак"/>
    <w:next w:val="633"/>
    <w:link w:val="632"/>
    <w:uiPriority w:val="99"/>
    <w:rPr>
      <w:sz w:val="24"/>
      <w:szCs w:val="24"/>
    </w:rPr>
  </w:style>
  <w:style w:type="paragraph" w:styleId="634">
    <w:name w:val="Текст сноски"/>
    <w:basedOn w:val="620"/>
    <w:next w:val="634"/>
    <w:link w:val="635"/>
    <w:uiPriority w:val="99"/>
    <w:unhideWhenUsed/>
    <w:pPr>
      <w:jc w:val="both"/>
    </w:pPr>
    <w:rPr>
      <w:rFonts w:eastAsia="Calibri"/>
      <w:color w:val="000000"/>
      <w:sz w:val="20"/>
      <w:szCs w:val="20"/>
      <w:lang w:eastAsia="en-US"/>
    </w:rPr>
  </w:style>
  <w:style w:type="character" w:styleId="635">
    <w:name w:val="Текст сноски Знак"/>
    <w:next w:val="635"/>
    <w:link w:val="634"/>
    <w:uiPriority w:val="99"/>
    <w:rPr>
      <w:rFonts w:eastAsia="Calibri"/>
      <w:color w:val="000000"/>
      <w:lang w:eastAsia="en-US"/>
    </w:rPr>
  </w:style>
  <w:style w:type="paragraph" w:styleId="636">
    <w:name w:val="Абзац списка"/>
    <w:basedOn w:val="620"/>
    <w:next w:val="636"/>
    <w:link w:val="620"/>
    <w:uiPriority w:val="34"/>
    <w:qFormat/>
    <w:pPr>
      <w:contextualSpacing/>
      <w:ind w:left="720"/>
      <w:jc w:val="both"/>
    </w:pPr>
    <w:rPr>
      <w:rFonts w:eastAsia="Calibri"/>
      <w:color w:val="000000"/>
      <w:sz w:val="28"/>
      <w:szCs w:val="28"/>
      <w:lang w:eastAsia="en-US"/>
    </w:rPr>
  </w:style>
  <w:style w:type="character" w:styleId="637">
    <w:name w:val="Знак сноски"/>
    <w:next w:val="637"/>
    <w:link w:val="620"/>
    <w:uiPriority w:val="99"/>
    <w:unhideWhenUsed/>
    <w:rPr>
      <w:vertAlign w:val="superscript"/>
    </w:rPr>
  </w:style>
  <w:style w:type="paragraph" w:styleId="638">
    <w:name w:val="ConsPlusNormal"/>
    <w:next w:val="638"/>
    <w:link w:val="62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82" w:default="1">
    <w:name w:val="Default Paragraph Font"/>
    <w:uiPriority w:val="1"/>
    <w:semiHidden/>
    <w:unhideWhenUsed/>
  </w:style>
  <w:style w:type="numbering" w:styleId="683" w:default="1">
    <w:name w:val="No List"/>
    <w:uiPriority w:val="99"/>
    <w:semiHidden/>
    <w:unhideWhenUsed/>
  </w:style>
  <w:style w:type="table" w:styleId="68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Управление ветеринарии НСО</dc:creator>
  <cp:revision>8</cp:revision>
  <dcterms:created xsi:type="dcterms:W3CDTF">2020-09-16T02:40:00Z</dcterms:created>
  <dcterms:modified xsi:type="dcterms:W3CDTF">2023-03-03T05:33:12Z</dcterms:modified>
  <cp:version>917504</cp:version>
</cp:coreProperties>
</file>